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E1" w:rsidRDefault="00DE661F" w:rsidP="00DE661F">
      <w:pPr>
        <w:jc w:val="center"/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</w:pPr>
      <w:bookmarkStart w:id="0" w:name="_GoBack"/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201</w:t>
      </w:r>
      <w:r w:rsidR="009B6A1B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6</w:t>
      </w:r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年度</w:t>
      </w:r>
      <w:r w:rsidR="00051AE1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哲学社会科学重点研究基地</w:t>
      </w:r>
    </w:p>
    <w:p w:rsidR="00051AE1" w:rsidRDefault="00051AE1" w:rsidP="00DE661F">
      <w:pPr>
        <w:jc w:val="center"/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</w:pPr>
      <w:r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“</w:t>
      </w:r>
      <w:r w:rsidR="00DE661F" w:rsidRPr="00DE661F">
        <w:rPr>
          <w:rStyle w:val="apple-style-span"/>
          <w:rFonts w:ascii="黑体" w:eastAsia="黑体" w:hAnsi="黑体"/>
          <w:b/>
          <w:color w:val="000000"/>
          <w:sz w:val="32"/>
          <w:szCs w:val="28"/>
        </w:rPr>
        <w:t>浙江省产业发展政策研究中心</w:t>
      </w:r>
      <w:r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”</w:t>
      </w:r>
    </w:p>
    <w:p w:rsidR="00DE661F" w:rsidRPr="00DE661F" w:rsidRDefault="00DE661F" w:rsidP="00DE661F">
      <w:pPr>
        <w:jc w:val="center"/>
        <w:rPr>
          <w:rStyle w:val="apple-style-span"/>
          <w:rFonts w:ascii="黑体" w:eastAsia="黑体" w:hAnsi="黑体"/>
          <w:b/>
          <w:color w:val="000000"/>
          <w:sz w:val="32"/>
          <w:szCs w:val="28"/>
        </w:rPr>
      </w:pPr>
      <w:r w:rsidRPr="00DE661F">
        <w:rPr>
          <w:rStyle w:val="apple-style-span"/>
          <w:rFonts w:ascii="黑体" w:eastAsia="黑体" w:hAnsi="黑体"/>
          <w:b/>
          <w:color w:val="000000"/>
          <w:sz w:val="32"/>
          <w:szCs w:val="28"/>
        </w:rPr>
        <w:t>课题申报</w:t>
      </w:r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通知</w:t>
      </w:r>
    </w:p>
    <w:bookmarkEnd w:id="0"/>
    <w:p w:rsidR="00DE661F" w:rsidRDefault="00DE661F" w:rsidP="00DE661F">
      <w:pP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</w:pPr>
    </w:p>
    <w:p w:rsidR="00DE661F" w:rsidRPr="009B6A1B" w:rsidRDefault="00DE661F" w:rsidP="009B6A1B">
      <w:pPr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9B6A1B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各有关单位：</w:t>
      </w:r>
    </w:p>
    <w:p w:rsidR="00DE661F" w:rsidRPr="00DE661F" w:rsidRDefault="009B6A1B" w:rsidP="009B6A1B">
      <w:pPr>
        <w:ind w:firstLine="645"/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</w:pP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根据浙江省社科联《关于做好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2016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年度浙江省哲学社会科学重点研究（培育）基地课题申报工作的通知》（浙社科联发〔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2016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〕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12</w:t>
      </w:r>
      <w:r w:rsidRPr="009B6A1B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号）要求，</w:t>
      </w:r>
      <w:proofErr w:type="gramStart"/>
      <w:r w:rsidR="00DE661F"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省产业</w:t>
      </w:r>
      <w:proofErr w:type="gramEnd"/>
      <w:r w:rsidR="00DE661F"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发展政策研究中心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（</w:t>
      </w:r>
      <w:r w:rsidR="000D204A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以下简称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“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产业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基地</w:t>
      </w:r>
      <w:r w:rsidR="000D204A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”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）</w:t>
      </w:r>
      <w:r w:rsidR="00DE661F"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现面向</w:t>
      </w:r>
      <w:r w:rsidR="00DE661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社会</w:t>
      </w:r>
      <w:r w:rsidR="00DE661F"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开展基地课题申报工作。有关事项通知如下：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课题性质</w:t>
      </w:r>
    </w:p>
    <w:p w:rsidR="00DE661F" w:rsidRPr="00244E4F" w:rsidRDefault="00DE661F" w:rsidP="00DE661F">
      <w:pPr>
        <w:ind w:firstLine="645"/>
        <w:rPr>
          <w:rStyle w:val="apple-style-span"/>
          <w:rFonts w:ascii="Times New Roman" w:eastAsia="仿宋_GB2312" w:hAnsi="Times New Roman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基地立项课题分为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常规</w:t>
      </w:r>
      <w: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课题、竞争性课题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和基地自立课题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三</w:t>
      </w:r>
      <w:r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类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，其中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常规</w:t>
      </w:r>
      <w: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课题和竞争性课题属于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省社科规划课题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由省社科联评审立项，基地自立课题由基地评审立项</w:t>
      </w:r>
      <w:r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（不愿意设为基地自立课题的请预先申明）</w:t>
      </w:r>
      <w:r w:rsidRPr="00244E4F">
        <w:rPr>
          <w:rStyle w:val="apple-style-span"/>
          <w:rFonts w:ascii="Times New Roman" w:eastAsia="仿宋_GB2312" w:hAnsi="Times New Roman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课题指标</w:t>
      </w:r>
      <w:r w:rsidRPr="00244E4F">
        <w:rPr>
          <w:rStyle w:val="apple-style-span"/>
          <w:rFonts w:ascii="Times New Roman" w:eastAsia="仿宋_GB2312" w:hAnsi="Times New Roman" w:hint="eastAsia"/>
          <w:b/>
          <w:color w:val="000000"/>
          <w:sz w:val="28"/>
          <w:szCs w:val="28"/>
        </w:rPr>
        <w:t>及资助额度</w:t>
      </w:r>
    </w:p>
    <w:p w:rsidR="00DE661F" w:rsidRPr="00244E4F" w:rsidRDefault="000D204A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0D204A">
        <w:rPr>
          <w:rFonts w:ascii="Times New Roman" w:eastAsia="仿宋_GB2312" w:hAnsi="Times New Roman" w:hint="eastAsia"/>
          <w:sz w:val="28"/>
          <w:szCs w:val="28"/>
        </w:rPr>
        <w:t>基地设</w:t>
      </w:r>
      <w:r w:rsidRPr="000D204A">
        <w:rPr>
          <w:rFonts w:ascii="Times New Roman" w:eastAsia="仿宋_GB2312" w:hAnsi="Times New Roman"/>
          <w:sz w:val="28"/>
          <w:szCs w:val="28"/>
        </w:rPr>
        <w:t>3</w:t>
      </w:r>
      <w:r w:rsidRPr="000D204A">
        <w:rPr>
          <w:rFonts w:ascii="Times New Roman" w:eastAsia="仿宋_GB2312" w:hAnsi="Times New Roman" w:hint="eastAsia"/>
          <w:sz w:val="28"/>
          <w:szCs w:val="28"/>
        </w:rPr>
        <w:t>项常规性课题，根据专家评审结果另设不超过</w:t>
      </w:r>
      <w:r w:rsidRPr="000D204A">
        <w:rPr>
          <w:rFonts w:ascii="Times New Roman" w:eastAsia="仿宋_GB2312" w:hAnsi="Times New Roman"/>
          <w:sz w:val="28"/>
          <w:szCs w:val="28"/>
        </w:rPr>
        <w:t>4</w:t>
      </w:r>
      <w:r w:rsidRPr="000D204A">
        <w:rPr>
          <w:rFonts w:ascii="Times New Roman" w:eastAsia="仿宋_GB2312" w:hAnsi="Times New Roman" w:hint="eastAsia"/>
          <w:sz w:val="28"/>
          <w:szCs w:val="28"/>
        </w:rPr>
        <w:t>项竞争性课题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="00DE661F" w:rsidRPr="00244E4F">
        <w:rPr>
          <w:rFonts w:ascii="Times New Roman" w:eastAsia="仿宋_GB2312" w:hAnsi="Times New Roman"/>
          <w:sz w:val="28"/>
          <w:szCs w:val="28"/>
        </w:rPr>
        <w:t>基地自立课题视课题申报质量和申报者研究水平而定，不限数量。</w:t>
      </w:r>
      <w:r>
        <w:rPr>
          <w:rFonts w:ascii="Times New Roman" w:eastAsia="仿宋_GB2312" w:hAnsi="Times New Roman" w:hint="eastAsia"/>
          <w:sz w:val="28"/>
          <w:szCs w:val="28"/>
        </w:rPr>
        <w:t>重点常规性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课题资助额度为</w:t>
      </w:r>
      <w:r w:rsidR="00DE661F">
        <w:rPr>
          <w:rFonts w:ascii="Times New Roman" w:eastAsia="仿宋_GB2312" w:hAnsi="Times New Roman" w:hint="eastAsia"/>
          <w:sz w:val="28"/>
          <w:szCs w:val="28"/>
        </w:rPr>
        <w:t>4</w:t>
      </w:r>
      <w:r w:rsidR="00DE661F">
        <w:rPr>
          <w:rFonts w:ascii="Times New Roman" w:eastAsia="仿宋_GB2312" w:hAnsi="Times New Roman" w:hint="eastAsia"/>
          <w:sz w:val="28"/>
          <w:szCs w:val="28"/>
        </w:rPr>
        <w:t>万元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、一般</w:t>
      </w:r>
      <w:r>
        <w:rPr>
          <w:rFonts w:ascii="Times New Roman" w:eastAsia="仿宋_GB2312" w:hAnsi="Times New Roman" w:hint="eastAsia"/>
          <w:sz w:val="28"/>
          <w:szCs w:val="28"/>
        </w:rPr>
        <w:t>常规性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课题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竞争性课题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资助额度为</w:t>
      </w:r>
      <w:r w:rsidR="00DE661F">
        <w:rPr>
          <w:rFonts w:ascii="Times New Roman" w:eastAsia="仿宋_GB2312" w:hAnsi="Times New Roman" w:hint="eastAsia"/>
          <w:sz w:val="28"/>
          <w:szCs w:val="28"/>
        </w:rPr>
        <w:t>2</w:t>
      </w:r>
      <w:r w:rsidR="00DE661F">
        <w:rPr>
          <w:rFonts w:ascii="Times New Roman" w:eastAsia="仿宋_GB2312" w:hAnsi="Times New Roman" w:hint="eastAsia"/>
          <w:sz w:val="28"/>
          <w:szCs w:val="28"/>
        </w:rPr>
        <w:t>万元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；基地自立课题资助额度为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1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万元。</w:t>
      </w:r>
    </w:p>
    <w:p w:rsidR="00DE661F" w:rsidRPr="0013632C" w:rsidRDefault="00DE661F" w:rsidP="00DE661F">
      <w:pPr>
        <w:numPr>
          <w:ilvl w:val="0"/>
          <w:numId w:val="1"/>
        </w:numPr>
        <w:ind w:left="1350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课题申报指南</w:t>
      </w:r>
    </w:p>
    <w:p w:rsidR="005C3455" w:rsidRDefault="005C3455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基地</w:t>
      </w:r>
      <w:r>
        <w:rPr>
          <w:rFonts w:ascii="Times New Roman" w:eastAsia="仿宋_GB2312" w:hAnsi="Times New Roman"/>
          <w:sz w:val="28"/>
          <w:szCs w:val="28"/>
        </w:rPr>
        <w:t>课题</w:t>
      </w:r>
      <w:r>
        <w:rPr>
          <w:rFonts w:ascii="Times New Roman" w:eastAsia="仿宋_GB2312" w:hAnsi="Times New Roman" w:hint="eastAsia"/>
          <w:sz w:val="28"/>
          <w:szCs w:val="28"/>
        </w:rPr>
        <w:t>研究类型</w:t>
      </w:r>
      <w:r>
        <w:rPr>
          <w:rFonts w:ascii="Times New Roman" w:eastAsia="仿宋_GB2312" w:hAnsi="Times New Roman"/>
          <w:sz w:val="28"/>
          <w:szCs w:val="28"/>
        </w:rPr>
        <w:t>分为基础理论研究和应用对策研究。申报者</w:t>
      </w:r>
      <w:r>
        <w:rPr>
          <w:rFonts w:ascii="Times New Roman" w:eastAsia="仿宋_GB2312" w:hAnsi="Times New Roman" w:hint="eastAsia"/>
          <w:sz w:val="28"/>
          <w:szCs w:val="28"/>
        </w:rPr>
        <w:t>围绕</w:t>
      </w:r>
      <w:r>
        <w:rPr>
          <w:rFonts w:ascii="Times New Roman" w:eastAsia="仿宋_GB2312" w:hAnsi="Times New Roman"/>
          <w:sz w:val="28"/>
          <w:szCs w:val="28"/>
        </w:rPr>
        <w:t>基地三个研究方向</w:t>
      </w:r>
      <w:r>
        <w:rPr>
          <w:rFonts w:ascii="Times New Roman" w:eastAsia="仿宋_GB2312" w:hAnsi="Times New Roman" w:hint="eastAsia"/>
          <w:sz w:val="28"/>
          <w:szCs w:val="28"/>
        </w:rPr>
        <w:t>申报</w:t>
      </w:r>
      <w:r w:rsidR="00160DCB">
        <w:rPr>
          <w:rFonts w:ascii="Times New Roman" w:eastAsia="仿宋_GB2312" w:hAnsi="Times New Roman"/>
          <w:sz w:val="28"/>
          <w:szCs w:val="28"/>
        </w:rPr>
        <w:t>指南</w:t>
      </w:r>
      <w:r w:rsidR="00160DCB">
        <w:rPr>
          <w:rFonts w:ascii="Times New Roman" w:eastAsia="仿宋_GB2312" w:hAnsi="Times New Roman" w:hint="eastAsia"/>
          <w:sz w:val="28"/>
          <w:szCs w:val="28"/>
        </w:rPr>
        <w:t>申报，也可自行设计与产业政策研究</w:t>
      </w:r>
      <w:r w:rsidR="00160DCB">
        <w:rPr>
          <w:rFonts w:ascii="Times New Roman" w:eastAsia="仿宋_GB2312" w:hAnsi="Times New Roman" w:hint="eastAsia"/>
          <w:sz w:val="28"/>
          <w:szCs w:val="28"/>
        </w:rPr>
        <w:lastRenderedPageBreak/>
        <w:t>相关的课题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产业转型升级政策研究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3D65E8">
        <w:rPr>
          <w:rFonts w:ascii="Times New Roman" w:eastAsia="仿宋_GB2312" w:hAnsi="Times New Roman" w:hint="eastAsia"/>
          <w:sz w:val="28"/>
          <w:szCs w:val="28"/>
        </w:rPr>
        <w:t>本研究方向以产业转型升级政策研究为重点，密切关注国内外产业发展的动态，深入分析产业发展的趋势，重点探索浙江传统产业转型升级的方向和路径，同时关注战略性新兴产业的发展方向，其成果将对浙江经济发展起到重要的推动作用。</w:t>
      </w:r>
    </w:p>
    <w:p w:rsidR="00DE661F" w:rsidRDefault="005C3455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本方向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课题</w:t>
      </w:r>
      <w:r w:rsidR="000919B0">
        <w:rPr>
          <w:rFonts w:ascii="Times New Roman" w:eastAsia="仿宋_GB2312" w:hAnsi="Times New Roman" w:hint="eastAsia"/>
          <w:sz w:val="28"/>
          <w:szCs w:val="28"/>
        </w:rPr>
        <w:t>申报指南</w:t>
      </w:r>
      <w:r w:rsidR="00DE661F"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D677DA" w:rsidRDefault="00D677DA" w:rsidP="00D677DA">
      <w:pPr>
        <w:numPr>
          <w:ilvl w:val="0"/>
          <w:numId w:val="4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浙江制造、浙江环境、浙江建设、浙江服务、浙江民生、浙江治理等领域标准体系研究；</w:t>
      </w:r>
    </w:p>
    <w:p w:rsidR="00D677DA" w:rsidRPr="00B7012C" w:rsidRDefault="00D677DA" w:rsidP="00D677DA">
      <w:pPr>
        <w:numPr>
          <w:ilvl w:val="0"/>
          <w:numId w:val="4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公共服务均等化实现路径研究；</w:t>
      </w:r>
    </w:p>
    <w:p w:rsidR="005C3455" w:rsidRDefault="005C3455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应对</w:t>
      </w:r>
      <w:r>
        <w:rPr>
          <w:rFonts w:ascii="Times New Roman" w:eastAsia="仿宋_GB2312" w:hAnsi="Times New Roman"/>
          <w:sz w:val="28"/>
          <w:szCs w:val="28"/>
        </w:rPr>
        <w:t>技术性贸易措施研究助推我省产业经济发展</w:t>
      </w:r>
      <w:r w:rsidR="00AC482D">
        <w:rPr>
          <w:rFonts w:ascii="Times New Roman" w:eastAsia="仿宋_GB2312" w:hAnsi="Times New Roman" w:hint="eastAsia"/>
          <w:sz w:val="28"/>
          <w:szCs w:val="28"/>
        </w:rPr>
        <w:t>研究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:rsidR="005C3455" w:rsidRDefault="005C3455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新型</w:t>
      </w:r>
      <w:r>
        <w:rPr>
          <w:rFonts w:ascii="Times New Roman" w:eastAsia="仿宋_GB2312" w:hAnsi="Times New Roman"/>
          <w:sz w:val="28"/>
          <w:szCs w:val="28"/>
        </w:rPr>
        <w:t>城镇化、城乡一体化机制体制研究；</w:t>
      </w:r>
    </w:p>
    <w:p w:rsidR="005C3455" w:rsidRDefault="00680C56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生态</w:t>
      </w:r>
      <w:r>
        <w:rPr>
          <w:rFonts w:ascii="Times New Roman" w:eastAsia="仿宋_GB2312" w:hAnsi="Times New Roman"/>
          <w:sz w:val="28"/>
          <w:szCs w:val="28"/>
        </w:rPr>
        <w:t>文明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智慧城市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美丽浙江建设等机制体制研究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产业集聚与区域品牌培育发展政策研究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proofErr w:type="gramStart"/>
      <w:r w:rsidRPr="003D65E8">
        <w:rPr>
          <w:rFonts w:ascii="Times New Roman" w:eastAsia="仿宋_GB2312" w:hAnsi="Times New Roman" w:hint="eastAsia"/>
          <w:sz w:val="28"/>
          <w:szCs w:val="28"/>
        </w:rPr>
        <w:t>本方向</w:t>
      </w:r>
      <w:proofErr w:type="gramEnd"/>
      <w:r w:rsidRPr="003D65E8">
        <w:rPr>
          <w:rFonts w:ascii="Times New Roman" w:eastAsia="仿宋_GB2312" w:hAnsi="Times New Roman"/>
          <w:sz w:val="28"/>
          <w:szCs w:val="28"/>
        </w:rPr>
        <w:t>以浙江省的</w:t>
      </w:r>
      <w:r w:rsidRPr="003D65E8">
        <w:rPr>
          <w:rFonts w:ascii="Times New Roman" w:eastAsia="仿宋_GB2312" w:hAnsi="Times New Roman" w:hint="eastAsia"/>
          <w:sz w:val="28"/>
          <w:szCs w:val="28"/>
        </w:rPr>
        <w:t>企业</w:t>
      </w:r>
      <w:r w:rsidRPr="003D65E8">
        <w:rPr>
          <w:rFonts w:ascii="Times New Roman" w:eastAsia="仿宋_GB2312" w:hAnsi="Times New Roman"/>
          <w:sz w:val="28"/>
          <w:szCs w:val="28"/>
        </w:rPr>
        <w:t>品牌</w:t>
      </w:r>
      <w:r w:rsidRPr="003D65E8">
        <w:rPr>
          <w:rFonts w:ascii="Times New Roman" w:eastAsia="仿宋_GB2312" w:hAnsi="Times New Roman" w:hint="eastAsia"/>
          <w:sz w:val="28"/>
          <w:szCs w:val="28"/>
        </w:rPr>
        <w:t>和</w:t>
      </w:r>
      <w:r w:rsidRPr="003D65E8">
        <w:rPr>
          <w:rFonts w:ascii="Times New Roman" w:eastAsia="仿宋_GB2312" w:hAnsi="Times New Roman"/>
          <w:sz w:val="28"/>
          <w:szCs w:val="28"/>
        </w:rPr>
        <w:t>区域品牌为</w:t>
      </w:r>
      <w:r w:rsidRPr="003D65E8">
        <w:rPr>
          <w:rFonts w:ascii="Times New Roman" w:eastAsia="仿宋_GB2312" w:hAnsi="Times New Roman" w:hint="eastAsia"/>
          <w:sz w:val="28"/>
          <w:szCs w:val="28"/>
        </w:rPr>
        <w:t>研究对象</w:t>
      </w:r>
      <w:r w:rsidRPr="003D65E8">
        <w:rPr>
          <w:rFonts w:ascii="Times New Roman" w:eastAsia="仿宋_GB2312" w:hAnsi="Times New Roman"/>
          <w:sz w:val="28"/>
          <w:szCs w:val="28"/>
        </w:rPr>
        <w:t>，侧重于浙江省产业</w:t>
      </w:r>
      <w:r w:rsidRPr="003D65E8">
        <w:rPr>
          <w:rFonts w:ascii="Times New Roman" w:eastAsia="仿宋_GB2312" w:hAnsi="Times New Roman" w:hint="eastAsia"/>
          <w:sz w:val="28"/>
          <w:szCs w:val="28"/>
        </w:rPr>
        <w:t>集聚及</w:t>
      </w:r>
      <w:r w:rsidRPr="003D65E8">
        <w:rPr>
          <w:rFonts w:ascii="Times New Roman" w:eastAsia="仿宋_GB2312" w:hAnsi="Times New Roman"/>
          <w:sz w:val="28"/>
          <w:szCs w:val="28"/>
        </w:rPr>
        <w:t>品牌培育研究领域的重大理论和现实问题的研究</w:t>
      </w:r>
      <w:r w:rsidR="00332988">
        <w:rPr>
          <w:rFonts w:ascii="Times New Roman" w:eastAsia="仿宋_GB2312" w:hAnsi="Times New Roman" w:hint="eastAsia"/>
          <w:sz w:val="28"/>
          <w:szCs w:val="28"/>
        </w:rPr>
        <w:t>，高度重视</w:t>
      </w:r>
      <w:r w:rsidRPr="003D65E8">
        <w:rPr>
          <w:rFonts w:ascii="Times New Roman" w:eastAsia="仿宋_GB2312" w:hAnsi="Times New Roman" w:hint="eastAsia"/>
          <w:sz w:val="28"/>
          <w:szCs w:val="28"/>
        </w:rPr>
        <w:t>品牌构建的政策体制研究。</w:t>
      </w:r>
    </w:p>
    <w:p w:rsidR="00DE661F" w:rsidRDefault="00680C56" w:rsidP="00E53CF7">
      <w:pPr>
        <w:ind w:firstLine="645"/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本方向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课题申报指南</w:t>
      </w:r>
      <w:r w:rsidR="00DE661F"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F009B0" w:rsidRDefault="00F009B0" w:rsidP="00E53CF7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F009B0">
        <w:rPr>
          <w:rFonts w:ascii="Times New Roman" w:eastAsia="仿宋_GB2312" w:hAnsi="Times New Roman" w:hint="eastAsia"/>
          <w:sz w:val="28"/>
          <w:szCs w:val="28"/>
        </w:rPr>
        <w:t>金砖国家</w:t>
      </w:r>
      <w:r>
        <w:rPr>
          <w:rFonts w:ascii="Times New Roman" w:eastAsia="仿宋_GB2312" w:hAnsi="Times New Roman" w:hint="eastAsia"/>
          <w:sz w:val="28"/>
          <w:szCs w:val="28"/>
        </w:rPr>
        <w:t>在对外贸易、经济发展、市场准入、市场调控等领域产业与标准化研究；</w:t>
      </w:r>
    </w:p>
    <w:p w:rsidR="00D677DA" w:rsidRDefault="00D677DA" w:rsidP="00E53CF7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消费品</w:t>
      </w:r>
      <w:r w:rsidR="00160DCB">
        <w:rPr>
          <w:rFonts w:ascii="Times New Roman" w:eastAsia="仿宋_GB2312" w:hAnsi="Times New Roman" w:hint="eastAsia"/>
          <w:sz w:val="28"/>
          <w:szCs w:val="28"/>
        </w:rPr>
        <w:t>标准化和质量提升机制体制研究；</w:t>
      </w:r>
    </w:p>
    <w:p w:rsidR="00160DCB" w:rsidRDefault="00160DCB" w:rsidP="00E53CF7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社会信用代码、物品编码在商贸流通领域构建重要商品追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溯体系研究；</w:t>
      </w:r>
    </w:p>
    <w:p w:rsidR="00332988" w:rsidRDefault="00332988" w:rsidP="00E53CF7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质量追溯和诚信体系建设研究；</w:t>
      </w:r>
    </w:p>
    <w:p w:rsidR="00F009B0" w:rsidRDefault="00F009B0" w:rsidP="00F009B0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“浙江</w:t>
      </w:r>
      <w:r>
        <w:rPr>
          <w:rFonts w:ascii="Times New Roman" w:eastAsia="仿宋_GB2312" w:hAnsi="Times New Roman"/>
          <w:sz w:val="28"/>
          <w:szCs w:val="28"/>
        </w:rPr>
        <w:t>制造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品牌</w:t>
      </w:r>
      <w:r>
        <w:rPr>
          <w:rFonts w:ascii="Times New Roman" w:eastAsia="仿宋_GB2312" w:hAnsi="Times New Roman"/>
          <w:sz w:val="28"/>
          <w:szCs w:val="28"/>
        </w:rPr>
        <w:t>培育与标准提升研究；</w:t>
      </w:r>
    </w:p>
    <w:p w:rsidR="00DE661F" w:rsidRDefault="00AC482D" w:rsidP="00DE661F">
      <w:pPr>
        <w:numPr>
          <w:ilvl w:val="0"/>
          <w:numId w:val="3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社会团体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标准培育、实施及其对产业发展影响促进研究</w:t>
      </w:r>
      <w:r w:rsidR="00804DC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产业标准化与知识产权政策研究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proofErr w:type="gramStart"/>
      <w:r w:rsidRPr="003D65E8">
        <w:rPr>
          <w:rFonts w:ascii="Times New Roman" w:eastAsia="仿宋_GB2312" w:hAnsi="Times New Roman" w:hint="eastAsia"/>
          <w:sz w:val="28"/>
          <w:szCs w:val="28"/>
        </w:rPr>
        <w:t>本方向</w:t>
      </w:r>
      <w:proofErr w:type="gramEnd"/>
      <w:r w:rsidR="00332988">
        <w:rPr>
          <w:rFonts w:ascii="Times New Roman" w:eastAsia="仿宋_GB2312" w:hAnsi="Times New Roman" w:hint="eastAsia"/>
          <w:sz w:val="28"/>
          <w:szCs w:val="28"/>
        </w:rPr>
        <w:t>主要在</w:t>
      </w:r>
      <w:r w:rsidRPr="003D65E8">
        <w:rPr>
          <w:rFonts w:ascii="Times New Roman" w:eastAsia="仿宋_GB2312" w:hAnsi="Times New Roman" w:hint="eastAsia"/>
          <w:sz w:val="28"/>
          <w:szCs w:val="28"/>
        </w:rPr>
        <w:t>标准化战略理论、标准化促进产</w:t>
      </w:r>
      <w:r>
        <w:rPr>
          <w:rFonts w:ascii="Times New Roman" w:eastAsia="仿宋_GB2312" w:hAnsi="Times New Roman" w:hint="eastAsia"/>
          <w:sz w:val="28"/>
          <w:szCs w:val="28"/>
        </w:rPr>
        <w:t>业</w:t>
      </w:r>
      <w:r w:rsidRPr="003D65E8">
        <w:rPr>
          <w:rFonts w:ascii="Times New Roman" w:eastAsia="仿宋_GB2312" w:hAnsi="Times New Roman" w:hint="eastAsia"/>
          <w:sz w:val="28"/>
          <w:szCs w:val="28"/>
        </w:rPr>
        <w:t>发展、标准与专利的互动关系、技术创新管理</w:t>
      </w:r>
      <w:r w:rsidR="00332988">
        <w:rPr>
          <w:rFonts w:ascii="Times New Roman" w:eastAsia="仿宋_GB2312" w:hAnsi="Times New Roman" w:hint="eastAsia"/>
          <w:sz w:val="28"/>
          <w:szCs w:val="28"/>
        </w:rPr>
        <w:t>、质量管理与认证、计量管理、技术创新与管理等方面开展研究</w:t>
      </w:r>
      <w:r w:rsidRPr="003D65E8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680C56" w:rsidRDefault="00680C56" w:rsidP="00680C56">
      <w:pPr>
        <w:ind w:firstLine="645"/>
        <w:rPr>
          <w:rFonts w:ascii="Times New Roman" w:eastAsia="仿宋_GB2312" w:hAnsi="Times New Roman"/>
          <w:sz w:val="28"/>
          <w:szCs w:val="28"/>
        </w:rPr>
      </w:pPr>
      <w:proofErr w:type="gramStart"/>
      <w:r>
        <w:rPr>
          <w:rFonts w:ascii="Times New Roman" w:eastAsia="仿宋_GB2312" w:hAnsi="Times New Roman" w:hint="eastAsia"/>
          <w:sz w:val="28"/>
          <w:szCs w:val="28"/>
        </w:rPr>
        <w:t>本方向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课题申报指南</w:t>
      </w:r>
      <w:r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332988" w:rsidRDefault="00332988" w:rsidP="006F439A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“标准化</w:t>
      </w:r>
      <w:r>
        <w:rPr>
          <w:rFonts w:ascii="Times New Roman" w:eastAsia="仿宋_GB2312" w:hAnsi="Times New Roman" w:hint="eastAsia"/>
          <w:sz w:val="28"/>
          <w:szCs w:val="28"/>
        </w:rPr>
        <w:t>+</w:t>
      </w:r>
      <w:r>
        <w:rPr>
          <w:rFonts w:ascii="Times New Roman" w:eastAsia="仿宋_GB2312" w:hAnsi="Times New Roman" w:hint="eastAsia"/>
          <w:sz w:val="28"/>
          <w:szCs w:val="28"/>
        </w:rPr>
        <w:t>”与技术创新、新兴业态、生态建设等机制体制研究；</w:t>
      </w:r>
    </w:p>
    <w:p w:rsidR="00E53CF7" w:rsidRDefault="00E53CF7" w:rsidP="006F439A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标准</w:t>
      </w:r>
      <w:r w:rsidR="00A7345A">
        <w:rPr>
          <w:rFonts w:ascii="Times New Roman" w:eastAsia="仿宋_GB2312" w:hAnsi="Times New Roman" w:hint="eastAsia"/>
          <w:sz w:val="28"/>
          <w:szCs w:val="28"/>
        </w:rPr>
        <w:t>知识产权问题</w:t>
      </w:r>
      <w:r w:rsidR="00A7345A">
        <w:rPr>
          <w:rFonts w:ascii="Times New Roman" w:eastAsia="仿宋_GB2312" w:hAnsi="Times New Roman"/>
          <w:sz w:val="28"/>
          <w:szCs w:val="28"/>
        </w:rPr>
        <w:t>与对策</w:t>
      </w:r>
      <w:r>
        <w:rPr>
          <w:rFonts w:ascii="Times New Roman" w:eastAsia="仿宋_GB2312" w:hAnsi="Times New Roman"/>
          <w:sz w:val="28"/>
          <w:szCs w:val="28"/>
        </w:rPr>
        <w:t>研究；</w:t>
      </w:r>
    </w:p>
    <w:p w:rsidR="00E53CF7" w:rsidRDefault="00E53CF7" w:rsidP="00E53CF7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E53CF7">
        <w:rPr>
          <w:rFonts w:ascii="Times New Roman" w:eastAsia="仿宋_GB2312" w:hAnsi="Times New Roman" w:hint="eastAsia"/>
          <w:sz w:val="28"/>
          <w:szCs w:val="28"/>
        </w:rPr>
        <w:t>宏观</w:t>
      </w:r>
      <w:r w:rsidRPr="00E53CF7">
        <w:rPr>
          <w:rFonts w:ascii="Times New Roman" w:eastAsia="仿宋_GB2312" w:hAnsi="Times New Roman"/>
          <w:sz w:val="28"/>
          <w:szCs w:val="28"/>
        </w:rPr>
        <w:t>质量评价指标体系研究；</w:t>
      </w:r>
    </w:p>
    <w:p w:rsidR="00F009B0" w:rsidRPr="00F009B0" w:rsidRDefault="00F009B0" w:rsidP="00F009B0">
      <w:pPr>
        <w:numPr>
          <w:ilvl w:val="0"/>
          <w:numId w:val="5"/>
        </w:numPr>
        <w:rPr>
          <w:rFonts w:ascii="Times New Roman" w:eastAsia="仿宋_GB2312" w:hAnsi="Times New Roman"/>
          <w:sz w:val="28"/>
          <w:szCs w:val="28"/>
        </w:rPr>
      </w:pPr>
      <w:r w:rsidRPr="00601644">
        <w:rPr>
          <w:rFonts w:ascii="Times New Roman" w:eastAsia="仿宋_GB2312" w:hAnsi="Times New Roman"/>
          <w:sz w:val="28"/>
          <w:szCs w:val="28"/>
        </w:rPr>
        <w:t>适应于电子商务环境下的产品信用评估研究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DE661F" w:rsidRPr="00244E4F" w:rsidRDefault="00DE661F" w:rsidP="00DE661F">
      <w:pPr>
        <w:numPr>
          <w:ilvl w:val="0"/>
          <w:numId w:val="5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仿宋_GB2312" w:eastAsia="仿宋_GB2312"/>
          <w:sz w:val="28"/>
          <w:szCs w:val="28"/>
        </w:rPr>
        <w:t>标准化治理对自主创新和产业发展的影响</w:t>
      </w:r>
      <w:r w:rsidRPr="00244E4F">
        <w:rPr>
          <w:rFonts w:ascii="仿宋_GB2312" w:eastAsia="仿宋_GB2312" w:hint="eastAsia"/>
          <w:sz w:val="28"/>
          <w:szCs w:val="28"/>
        </w:rPr>
        <w:t>研究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E661F" w:rsidRPr="00332988" w:rsidRDefault="00DE661F" w:rsidP="00332988">
      <w:pPr>
        <w:numPr>
          <w:ilvl w:val="0"/>
          <w:numId w:val="5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浙江省重点产业知识产权与标准结合的策略研究；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课题申报说明</w:t>
      </w:r>
    </w:p>
    <w:p w:rsidR="00DE661F" w:rsidRPr="00244E4F" w:rsidRDefault="00AC482D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基地常规</w:t>
      </w:r>
      <w:r>
        <w:rPr>
          <w:rFonts w:ascii="Times New Roman" w:eastAsia="仿宋_GB2312" w:hAnsi="Times New Roman"/>
          <w:sz w:val="28"/>
          <w:szCs w:val="28"/>
        </w:rPr>
        <w:t>课题和竞争性</w:t>
      </w:r>
      <w:r w:rsidR="00DE661F" w:rsidRPr="00244E4F">
        <w:rPr>
          <w:rFonts w:ascii="Times New Roman" w:eastAsia="仿宋_GB2312" w:hAnsi="Times New Roman"/>
          <w:sz w:val="28"/>
          <w:szCs w:val="28"/>
        </w:rPr>
        <w:t>课题的管理，由省社科</w:t>
      </w:r>
      <w:proofErr w:type="gramStart"/>
      <w:r w:rsidR="00DE661F" w:rsidRPr="00244E4F">
        <w:rPr>
          <w:rFonts w:ascii="Times New Roman" w:eastAsia="仿宋_GB2312" w:hAnsi="Times New Roman"/>
          <w:sz w:val="28"/>
          <w:szCs w:val="28"/>
        </w:rPr>
        <w:t>联科研</w:t>
      </w:r>
      <w:proofErr w:type="gramEnd"/>
      <w:r w:rsidR="00DE661F">
        <w:rPr>
          <w:rFonts w:ascii="Times New Roman" w:eastAsia="仿宋_GB2312" w:hAnsi="Times New Roman" w:hint="eastAsia"/>
          <w:sz w:val="28"/>
          <w:szCs w:val="28"/>
        </w:rPr>
        <w:t>管理</w:t>
      </w:r>
      <w:r w:rsidR="00DE661F" w:rsidRPr="00244E4F">
        <w:rPr>
          <w:rFonts w:ascii="Times New Roman" w:eastAsia="仿宋_GB2312" w:hAnsi="Times New Roman"/>
          <w:sz w:val="28"/>
          <w:szCs w:val="28"/>
        </w:rPr>
        <w:t>处、基地依托单位科研管理部门共同管理；基地自立课题由基地依托单位科研管理部门管理。</w:t>
      </w:r>
    </w:p>
    <w:p w:rsidR="00DE661F" w:rsidRPr="00244E4F" w:rsidRDefault="00DE661F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各类课题经评审通过立项，并与基地签订《课题立项协议书》后生效。</w:t>
      </w:r>
    </w:p>
    <w:p w:rsidR="00DE661F" w:rsidRPr="00244E4F" w:rsidRDefault="00DE661F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lastRenderedPageBreak/>
        <w:t>基地立项课题其它管理要求及经费使用办法按《浙江省哲学社会科学规划课题管理办法》和《浙江省产业发展政策研究中心科研项目管理办法（试行）》执行。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成果要求与完成时间</w:t>
      </w:r>
    </w:p>
    <w:p w:rsidR="00A679DC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课题最终成果可以为多种形式，其中应用对策研究最终成果形式之一必须是研究报告，要求成果去向为省相关部门采纳或有关领导批示。基础研究类课题成果形式之一必须为专著（工具书）或正式</w:t>
      </w:r>
      <w:r w:rsidR="00A679DC">
        <w:rPr>
          <w:rFonts w:ascii="Times New Roman" w:eastAsia="仿宋_GB2312" w:hAnsi="Times New Roman" w:hint="eastAsia"/>
          <w:sz w:val="28"/>
          <w:szCs w:val="28"/>
        </w:rPr>
        <w:t>国家</w:t>
      </w:r>
      <w:r w:rsidR="00A679DC">
        <w:rPr>
          <w:rFonts w:ascii="Times New Roman" w:eastAsia="仿宋_GB2312" w:hAnsi="Times New Roman"/>
          <w:sz w:val="28"/>
          <w:szCs w:val="28"/>
        </w:rPr>
        <w:t>核心期刊</w:t>
      </w:r>
      <w:r w:rsidRPr="00244E4F">
        <w:rPr>
          <w:rFonts w:ascii="Times New Roman" w:eastAsia="仿宋_GB2312" w:hAnsi="Times New Roman"/>
          <w:sz w:val="28"/>
          <w:szCs w:val="28"/>
        </w:rPr>
        <w:t>发表的论文</w:t>
      </w:r>
      <w:r w:rsidR="00A679DC">
        <w:rPr>
          <w:rFonts w:ascii="Times New Roman" w:eastAsia="仿宋_GB2312" w:hAnsi="Times New Roman" w:hint="eastAsia"/>
          <w:sz w:val="28"/>
          <w:szCs w:val="28"/>
        </w:rPr>
        <w:t>（</w:t>
      </w:r>
      <w:r w:rsidR="00A679DC">
        <w:rPr>
          <w:rFonts w:ascii="Times New Roman" w:eastAsia="仿宋_GB2312" w:hAnsi="Times New Roman"/>
          <w:sz w:val="28"/>
          <w:szCs w:val="28"/>
        </w:rPr>
        <w:t>重点课题需是一级期刊）</w:t>
      </w:r>
      <w:r w:rsidRPr="00244E4F">
        <w:rPr>
          <w:rFonts w:ascii="Times New Roman" w:eastAsia="仿宋_GB2312" w:hAnsi="Times New Roman"/>
          <w:sz w:val="28"/>
          <w:szCs w:val="28"/>
        </w:rPr>
        <w:t>。</w:t>
      </w:r>
    </w:p>
    <w:p w:rsidR="00DE661F" w:rsidRPr="00A679DC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/>
          <w:sz w:val="28"/>
          <w:szCs w:val="28"/>
        </w:rPr>
        <w:t>基地研究成果（包括专著、论文和研究报告等）出版发表时须在封面或其他相关位置注明或署名</w:t>
      </w:r>
      <w:r w:rsidRPr="00A679DC">
        <w:rPr>
          <w:rFonts w:ascii="Times New Roman" w:eastAsia="仿宋_GB2312" w:hAnsi="Times New Roman"/>
          <w:sz w:val="28"/>
          <w:szCs w:val="28"/>
        </w:rPr>
        <w:t xml:space="preserve"> </w:t>
      </w:r>
      <w:r w:rsidRPr="00A679DC">
        <w:rPr>
          <w:rFonts w:ascii="Times New Roman" w:eastAsia="仿宋_GB2312" w:hAnsi="Times New Roman" w:hint="eastAsia"/>
          <w:sz w:val="28"/>
          <w:szCs w:val="28"/>
        </w:rPr>
        <w:t>“</w:t>
      </w:r>
      <w:r w:rsidRPr="00A679DC">
        <w:rPr>
          <w:rFonts w:ascii="Times New Roman" w:eastAsia="仿宋_GB2312" w:hAnsi="Times New Roman"/>
          <w:sz w:val="28"/>
          <w:szCs w:val="28"/>
        </w:rPr>
        <w:t>浙江省</w:t>
      </w:r>
      <w:r w:rsidR="00A7345A">
        <w:rPr>
          <w:rFonts w:ascii="Times New Roman" w:eastAsia="仿宋_GB2312" w:hAnsi="Times New Roman" w:hint="eastAsia"/>
          <w:sz w:val="28"/>
          <w:szCs w:val="28"/>
        </w:rPr>
        <w:t>哲学社会</w:t>
      </w:r>
      <w:r w:rsidR="00A7345A">
        <w:rPr>
          <w:rFonts w:ascii="Times New Roman" w:eastAsia="仿宋_GB2312" w:hAnsi="Times New Roman"/>
          <w:sz w:val="28"/>
          <w:szCs w:val="28"/>
        </w:rPr>
        <w:t>科学</w:t>
      </w:r>
      <w:r w:rsidRPr="00A679DC">
        <w:rPr>
          <w:rFonts w:ascii="Times New Roman" w:eastAsia="仿宋_GB2312" w:hAnsi="Times New Roman"/>
          <w:sz w:val="28"/>
          <w:szCs w:val="28"/>
        </w:rPr>
        <w:t>重点研究基地产业发展政策研究中心课题研究成果</w:t>
      </w:r>
      <w:r w:rsidRPr="00A679DC">
        <w:rPr>
          <w:rFonts w:ascii="Times New Roman" w:eastAsia="仿宋_GB2312" w:hAnsi="Times New Roman" w:hint="eastAsia"/>
          <w:sz w:val="28"/>
          <w:szCs w:val="28"/>
        </w:rPr>
        <w:t>”</w:t>
      </w:r>
      <w:r w:rsidRPr="00A679DC">
        <w:rPr>
          <w:rFonts w:ascii="Times New Roman" w:eastAsia="仿宋_GB2312" w:hAnsi="Times New Roman"/>
          <w:sz w:val="28"/>
          <w:szCs w:val="28"/>
        </w:rPr>
        <w:t>。</w:t>
      </w:r>
      <w:r w:rsidRPr="00A679DC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DE661F" w:rsidRPr="00244E4F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对策类研究课题，完成时间不超过</w:t>
      </w:r>
      <w:r w:rsidRPr="00244E4F">
        <w:rPr>
          <w:rFonts w:ascii="Times New Roman" w:eastAsia="仿宋_GB2312" w:hAnsi="Times New Roman"/>
          <w:sz w:val="28"/>
          <w:szCs w:val="28"/>
        </w:rPr>
        <w:t>1</w:t>
      </w:r>
      <w:r w:rsidRPr="00244E4F">
        <w:rPr>
          <w:rFonts w:ascii="Times New Roman" w:eastAsia="仿宋_GB2312" w:hAnsi="Times New Roman"/>
          <w:sz w:val="28"/>
          <w:szCs w:val="28"/>
        </w:rPr>
        <w:t>年，基础理论研究课题，完成时间一般不超过</w:t>
      </w:r>
      <w:r w:rsidRPr="00244E4F">
        <w:rPr>
          <w:rFonts w:ascii="Times New Roman" w:eastAsia="仿宋_GB2312" w:hAnsi="Times New Roman"/>
          <w:sz w:val="28"/>
          <w:szCs w:val="28"/>
        </w:rPr>
        <w:t>3</w:t>
      </w:r>
      <w:r w:rsidRPr="00244E4F">
        <w:rPr>
          <w:rFonts w:ascii="Times New Roman" w:eastAsia="仿宋_GB2312" w:hAnsi="Times New Roman"/>
          <w:sz w:val="28"/>
          <w:szCs w:val="28"/>
        </w:rPr>
        <w:t>年。研究时间从</w:t>
      </w:r>
      <w:r w:rsidR="00A679DC">
        <w:rPr>
          <w:rFonts w:ascii="Times New Roman" w:eastAsia="仿宋_GB2312" w:hAnsi="Times New Roman" w:hint="eastAsia"/>
          <w:sz w:val="28"/>
          <w:szCs w:val="28"/>
        </w:rPr>
        <w:t>2</w:t>
      </w:r>
      <w:r w:rsidR="00A679DC">
        <w:rPr>
          <w:rFonts w:ascii="Times New Roman" w:eastAsia="仿宋_GB2312" w:hAnsi="Times New Roman"/>
          <w:sz w:val="28"/>
          <w:szCs w:val="28"/>
        </w:rPr>
        <w:t>01</w:t>
      </w:r>
      <w:r w:rsidR="00332988">
        <w:rPr>
          <w:rFonts w:ascii="Times New Roman" w:eastAsia="仿宋_GB2312" w:hAnsi="Times New Roman" w:hint="eastAsia"/>
          <w:sz w:val="28"/>
          <w:szCs w:val="28"/>
        </w:rPr>
        <w:t>6</w:t>
      </w:r>
      <w:r w:rsidR="00A679DC">
        <w:rPr>
          <w:rFonts w:ascii="Times New Roman" w:eastAsia="仿宋_GB2312" w:hAnsi="Times New Roman" w:hint="eastAsia"/>
          <w:sz w:val="28"/>
          <w:szCs w:val="28"/>
        </w:rPr>
        <w:t>年</w:t>
      </w:r>
      <w:r w:rsidR="00A679DC">
        <w:rPr>
          <w:rFonts w:ascii="Times New Roman" w:eastAsia="仿宋_GB2312" w:hAnsi="Times New Roman" w:hint="eastAsia"/>
          <w:sz w:val="28"/>
          <w:szCs w:val="28"/>
        </w:rPr>
        <w:t>10</w:t>
      </w:r>
      <w:r w:rsidR="00A679DC">
        <w:rPr>
          <w:rFonts w:ascii="Times New Roman" w:eastAsia="仿宋_GB2312" w:hAnsi="Times New Roman" w:hint="eastAsia"/>
          <w:sz w:val="28"/>
          <w:szCs w:val="28"/>
        </w:rPr>
        <w:t>月</w:t>
      </w:r>
      <w:r w:rsidRPr="00244E4F">
        <w:rPr>
          <w:rFonts w:ascii="Times New Roman" w:eastAsia="仿宋_GB2312" w:hAnsi="Times New Roman"/>
          <w:sz w:val="28"/>
          <w:szCs w:val="28"/>
        </w:rPr>
        <w:t>起算起。应用对策类研究课题不接受延期申请，到期未完成者，一律撤题。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课题申报条件</w:t>
      </w:r>
    </w:p>
    <w:p w:rsidR="00DE661F" w:rsidRPr="00244E4F" w:rsidRDefault="00DE661F" w:rsidP="00DE661F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基地立项课题对外公开申请。</w:t>
      </w:r>
    </w:p>
    <w:p w:rsidR="00DE661F" w:rsidRPr="00244E4F" w:rsidRDefault="00DE661F" w:rsidP="00DE661F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选题须符合基地发布的课题申报指南的要求。</w:t>
      </w:r>
    </w:p>
    <w:p w:rsidR="00A679DC" w:rsidRDefault="00DE661F" w:rsidP="00A679DC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申请人必须真正承担课题研究任务。不能从事实质性研究工作者，不得申请。</w:t>
      </w:r>
    </w:p>
    <w:p w:rsidR="00A679DC" w:rsidRPr="00A679DC" w:rsidRDefault="00A679DC" w:rsidP="00A679DC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 w:hint="eastAsia"/>
          <w:sz w:val="28"/>
          <w:szCs w:val="28"/>
        </w:rPr>
        <w:t>每个课题负责人只能申报一个基地的一项课题。已承担国家社科基金项目、省社科规划课题未完成者，不得申报。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课题申报受理及要求</w:t>
      </w:r>
    </w:p>
    <w:p w:rsidR="00DE661F" w:rsidRDefault="00DE661F" w:rsidP="00DE661F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lastRenderedPageBreak/>
        <w:t>申报受理时间：即日起至</w:t>
      </w:r>
      <w:r w:rsidRPr="00244E4F">
        <w:rPr>
          <w:rFonts w:ascii="Times New Roman" w:eastAsia="仿宋_GB2312" w:hAnsi="Times New Roman"/>
          <w:sz w:val="28"/>
          <w:szCs w:val="28"/>
        </w:rPr>
        <w:t>201</w:t>
      </w:r>
      <w:r w:rsidR="00332988">
        <w:rPr>
          <w:rFonts w:ascii="Times New Roman" w:eastAsia="仿宋_GB2312" w:hAnsi="Times New Roman" w:hint="eastAsia"/>
          <w:sz w:val="28"/>
          <w:szCs w:val="28"/>
        </w:rPr>
        <w:t>6</w:t>
      </w:r>
      <w:r w:rsidRPr="00244E4F">
        <w:rPr>
          <w:rFonts w:ascii="Times New Roman" w:eastAsia="仿宋_GB2312" w:hAnsi="Times New Roman"/>
          <w:sz w:val="28"/>
          <w:szCs w:val="28"/>
        </w:rPr>
        <w:t>年</w:t>
      </w:r>
      <w:r w:rsidRPr="00244E4F">
        <w:rPr>
          <w:rFonts w:ascii="Times New Roman" w:eastAsia="仿宋_GB2312" w:hAnsi="Times New Roman" w:hint="eastAsia"/>
          <w:sz w:val="28"/>
          <w:szCs w:val="28"/>
        </w:rPr>
        <w:t>6</w:t>
      </w:r>
      <w:r w:rsidRPr="00244E4F">
        <w:rPr>
          <w:rFonts w:ascii="Times New Roman" w:eastAsia="仿宋_GB2312" w:hAnsi="Times New Roman"/>
          <w:sz w:val="28"/>
          <w:szCs w:val="28"/>
        </w:rPr>
        <w:t>月</w:t>
      </w:r>
      <w:r w:rsidR="00A679DC">
        <w:rPr>
          <w:rFonts w:ascii="Times New Roman" w:eastAsia="仿宋_GB2312" w:hAnsi="Times New Roman"/>
          <w:sz w:val="28"/>
          <w:szCs w:val="28"/>
        </w:rPr>
        <w:t>30</w:t>
      </w:r>
      <w:r w:rsidRPr="00244E4F">
        <w:rPr>
          <w:rFonts w:ascii="Times New Roman" w:eastAsia="仿宋_GB2312" w:hAnsi="Times New Roman"/>
          <w:sz w:val="28"/>
          <w:szCs w:val="28"/>
        </w:rPr>
        <w:t>日为止，逾期恕不接受申请（以邮戳为准）。</w:t>
      </w:r>
    </w:p>
    <w:p w:rsidR="00332988" w:rsidRPr="00332988" w:rsidRDefault="00332988" w:rsidP="00332988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332988">
        <w:rPr>
          <w:rFonts w:ascii="Times New Roman" w:eastAsia="仿宋_GB2312" w:hAnsi="Times New Roman" w:hint="eastAsia"/>
          <w:sz w:val="28"/>
          <w:szCs w:val="28"/>
        </w:rPr>
        <w:t>省社科联规定，</w:t>
      </w:r>
      <w:r w:rsidRPr="00332988">
        <w:rPr>
          <w:rFonts w:ascii="Times New Roman" w:eastAsia="仿宋_GB2312" w:hAnsi="Times New Roman" w:hint="eastAsia"/>
          <w:sz w:val="28"/>
          <w:szCs w:val="28"/>
        </w:rPr>
        <w:t>2016</w:t>
      </w:r>
      <w:r w:rsidRPr="00332988">
        <w:rPr>
          <w:rFonts w:ascii="Times New Roman" w:eastAsia="仿宋_GB2312" w:hAnsi="Times New Roman" w:hint="eastAsia"/>
          <w:sz w:val="28"/>
          <w:szCs w:val="28"/>
        </w:rPr>
        <w:t>年基地课题必须在“浙江省社科联管理系统”（</w:t>
      </w:r>
      <w:r w:rsidRPr="00332988">
        <w:rPr>
          <w:rFonts w:ascii="Times New Roman" w:eastAsia="仿宋_GB2312" w:hAnsi="Times New Roman" w:hint="eastAsia"/>
          <w:sz w:val="28"/>
          <w:szCs w:val="28"/>
        </w:rPr>
        <w:t>http://zjskw.gov.cn/zjsklxmsb/</w:t>
      </w:r>
      <w:r w:rsidRPr="00332988">
        <w:rPr>
          <w:rFonts w:ascii="Times New Roman" w:eastAsia="仿宋_GB2312" w:hAnsi="Times New Roman" w:hint="eastAsia"/>
          <w:sz w:val="28"/>
          <w:szCs w:val="28"/>
        </w:rPr>
        <w:t>）完成申报和评审工作。请课题申请人务必在提交纸质版申报材料的基础上，同步完成网上申报材料的填报。网上平台使用说明请参看附件</w:t>
      </w:r>
      <w:r w:rsidRPr="00332988">
        <w:rPr>
          <w:rFonts w:ascii="Times New Roman" w:eastAsia="仿宋_GB2312" w:hAnsi="Times New Roman" w:hint="eastAsia"/>
          <w:sz w:val="28"/>
          <w:szCs w:val="28"/>
        </w:rPr>
        <w:t>3</w:t>
      </w:r>
      <w:r w:rsidRPr="00332988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E661F" w:rsidRPr="00A679DC" w:rsidRDefault="00DE661F" w:rsidP="00B43D8B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/>
          <w:sz w:val="28"/>
          <w:szCs w:val="28"/>
        </w:rPr>
        <w:t>申请者须提交《浙江省哲学社会科学重点研究基地课题申报表》（一式两份）和《浙江省哲学社会科学重点研究基地课题设计论证活页》（一式</w:t>
      </w:r>
      <w:r w:rsidR="00804DC4">
        <w:rPr>
          <w:rFonts w:ascii="Times New Roman" w:eastAsia="仿宋_GB2312" w:hAnsi="Times New Roman" w:hint="eastAsia"/>
          <w:sz w:val="28"/>
          <w:szCs w:val="28"/>
        </w:rPr>
        <w:t>九</w:t>
      </w:r>
      <w:r w:rsidRPr="00A679DC">
        <w:rPr>
          <w:rFonts w:ascii="Times New Roman" w:eastAsia="仿宋_GB2312" w:hAnsi="Times New Roman"/>
          <w:sz w:val="28"/>
          <w:szCs w:val="28"/>
        </w:rPr>
        <w:t>份），电子稿请发联系人邮箱。课题申报表和课题设计论证活页一律双面打印，</w:t>
      </w:r>
      <w:r w:rsidR="00A679DC">
        <w:rPr>
          <w:rFonts w:ascii="Times New Roman" w:eastAsia="仿宋_GB2312" w:hAnsi="Times New Roman" w:hint="eastAsia"/>
          <w:sz w:val="28"/>
          <w:szCs w:val="28"/>
        </w:rPr>
        <w:t>中缝</w:t>
      </w:r>
      <w:r w:rsidRPr="00A679DC">
        <w:rPr>
          <w:rFonts w:ascii="Times New Roman" w:eastAsia="仿宋_GB2312" w:hAnsi="Times New Roman"/>
          <w:sz w:val="28"/>
          <w:szCs w:val="28"/>
        </w:rPr>
        <w:t>装订。</w:t>
      </w:r>
    </w:p>
    <w:p w:rsidR="00DE661F" w:rsidRPr="00244E4F" w:rsidRDefault="00DE661F" w:rsidP="00DE661F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为保证评审的公平公正，《浙江省哲学社会科学重点研究基地课题设计论证活页》表中不得出现申请者单位、姓名等有关信息，否则作废。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联系人：</w:t>
      </w:r>
      <w:r w:rsidR="00A679DC">
        <w:rPr>
          <w:rFonts w:ascii="Times New Roman" w:eastAsia="仿宋_GB2312" w:hAnsi="Times New Roman" w:hint="eastAsia"/>
          <w:sz w:val="28"/>
          <w:szCs w:val="28"/>
        </w:rPr>
        <w:t>唐建辉</w:t>
      </w:r>
      <w:r w:rsidRPr="00244E4F">
        <w:rPr>
          <w:rFonts w:ascii="Times New Roman" w:eastAsia="仿宋_GB2312" w:hAnsi="Times New Roman"/>
          <w:sz w:val="28"/>
          <w:szCs w:val="28"/>
        </w:rPr>
        <w:t xml:space="preserve">    </w:t>
      </w:r>
      <w:r w:rsidRPr="00244E4F">
        <w:rPr>
          <w:rFonts w:ascii="Times New Roman" w:eastAsia="仿宋_GB2312" w:hAnsi="Times New Roman"/>
          <w:sz w:val="28"/>
          <w:szCs w:val="28"/>
        </w:rPr>
        <w:t>电话：</w:t>
      </w:r>
      <w:r w:rsidRPr="00244E4F">
        <w:rPr>
          <w:rFonts w:ascii="Times New Roman" w:eastAsia="仿宋_GB2312" w:hAnsi="Times New Roman"/>
          <w:sz w:val="28"/>
          <w:szCs w:val="28"/>
        </w:rPr>
        <w:t>0571</w:t>
      </w:r>
      <w:r w:rsidRPr="00244E4F">
        <w:rPr>
          <w:rFonts w:ascii="Times New Roman" w:eastAsia="仿宋_GB2312" w:hAnsi="Times New Roman"/>
          <w:sz w:val="28"/>
          <w:szCs w:val="28"/>
        </w:rPr>
        <w:t>－</w:t>
      </w:r>
      <w:r w:rsidRPr="00244E4F">
        <w:rPr>
          <w:rFonts w:ascii="Times New Roman" w:eastAsia="仿宋_GB2312" w:hAnsi="Times New Roman"/>
          <w:sz w:val="28"/>
          <w:szCs w:val="28"/>
        </w:rPr>
        <w:t>8578</w:t>
      </w:r>
      <w:r w:rsidR="00A679DC">
        <w:rPr>
          <w:rFonts w:ascii="Times New Roman" w:eastAsia="仿宋_GB2312" w:hAnsi="Times New Roman"/>
          <w:sz w:val="28"/>
          <w:szCs w:val="28"/>
        </w:rPr>
        <w:t>6228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13</w:t>
      </w:r>
      <w:r w:rsidR="00A679DC">
        <w:rPr>
          <w:rFonts w:ascii="Times New Roman" w:eastAsia="仿宋_GB2312" w:hAnsi="Times New Roman"/>
          <w:sz w:val="28"/>
          <w:szCs w:val="28"/>
        </w:rPr>
        <w:t>588845533</w:t>
      </w:r>
    </w:p>
    <w:p w:rsidR="00DE661F" w:rsidRPr="00A679DC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40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邮箱</w:t>
      </w:r>
      <w:r w:rsidRPr="00A679DC">
        <w:rPr>
          <w:rStyle w:val="a5"/>
        </w:rPr>
        <w:t>：</w:t>
      </w:r>
      <w:hyperlink r:id="rId8" w:history="1">
        <w:r w:rsidR="00A679DC" w:rsidRPr="00A679DC">
          <w:rPr>
            <w:rStyle w:val="a5"/>
            <w:rFonts w:ascii="Times New Roman" w:hAnsi="Times New Roman"/>
            <w:sz w:val="28"/>
          </w:rPr>
          <w:t>55953390@qq.com</w:t>
        </w:r>
      </w:hyperlink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地址：浙江省杭州市</w:t>
      </w:r>
      <w:r w:rsidR="00A679DC">
        <w:rPr>
          <w:rFonts w:ascii="Times New Roman" w:eastAsia="仿宋_GB2312" w:hAnsi="Times New Roman" w:hint="eastAsia"/>
          <w:sz w:val="28"/>
          <w:szCs w:val="28"/>
        </w:rPr>
        <w:t>天目山路</w:t>
      </w:r>
      <w:r w:rsidR="00A679DC">
        <w:rPr>
          <w:rFonts w:ascii="Times New Roman" w:eastAsia="仿宋_GB2312" w:hAnsi="Times New Roman" w:hint="eastAsia"/>
          <w:sz w:val="28"/>
          <w:szCs w:val="28"/>
        </w:rPr>
        <w:t>222</w:t>
      </w:r>
      <w:r w:rsidR="00A679DC">
        <w:rPr>
          <w:rFonts w:ascii="Times New Roman" w:eastAsia="仿宋_GB2312" w:hAnsi="Times New Roman" w:hint="eastAsia"/>
          <w:sz w:val="28"/>
          <w:szCs w:val="28"/>
        </w:rPr>
        <w:t>号</w:t>
      </w:r>
      <w:r w:rsidR="00A679DC">
        <w:rPr>
          <w:rFonts w:ascii="Times New Roman" w:eastAsia="仿宋_GB2312" w:hAnsi="Times New Roman" w:hint="eastAsia"/>
          <w:sz w:val="28"/>
          <w:szCs w:val="28"/>
        </w:rPr>
        <w:t>2</w:t>
      </w:r>
      <w:r w:rsidR="00A679DC">
        <w:rPr>
          <w:rFonts w:ascii="Times New Roman" w:eastAsia="仿宋_GB2312" w:hAnsi="Times New Roman" w:hint="eastAsia"/>
          <w:sz w:val="28"/>
          <w:szCs w:val="28"/>
        </w:rPr>
        <w:t>号楼</w:t>
      </w:r>
      <w:r w:rsidR="00A679DC">
        <w:rPr>
          <w:rFonts w:ascii="Times New Roman" w:eastAsia="仿宋_GB2312" w:hAnsi="Times New Roman" w:hint="eastAsia"/>
          <w:sz w:val="28"/>
          <w:szCs w:val="28"/>
        </w:rPr>
        <w:t>221</w:t>
      </w:r>
      <w:r w:rsidR="00A679DC">
        <w:rPr>
          <w:rFonts w:ascii="Times New Roman" w:eastAsia="仿宋_GB2312" w:hAnsi="Times New Roman" w:hint="eastAsia"/>
          <w:sz w:val="28"/>
          <w:szCs w:val="28"/>
        </w:rPr>
        <w:t>室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邮编：</w:t>
      </w:r>
      <w:r w:rsidRPr="00244E4F">
        <w:rPr>
          <w:rFonts w:ascii="Times New Roman" w:eastAsia="仿宋_GB2312" w:hAnsi="Times New Roman"/>
          <w:sz w:val="28"/>
          <w:szCs w:val="28"/>
        </w:rPr>
        <w:t>3100</w:t>
      </w:r>
      <w:r w:rsidR="00A679DC">
        <w:rPr>
          <w:rFonts w:ascii="Times New Roman" w:eastAsia="仿宋_GB2312" w:hAnsi="Times New Roman"/>
          <w:sz w:val="28"/>
          <w:szCs w:val="28"/>
        </w:rPr>
        <w:t>07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附件</w:t>
      </w:r>
      <w:r w:rsidRPr="00244E4F">
        <w:rPr>
          <w:rFonts w:ascii="Times New Roman" w:eastAsia="仿宋_GB2312" w:hAnsi="Times New Roman"/>
          <w:sz w:val="28"/>
          <w:szCs w:val="28"/>
        </w:rPr>
        <w:t>1</w:t>
      </w:r>
      <w:r w:rsidRPr="00244E4F">
        <w:rPr>
          <w:rFonts w:ascii="Times New Roman" w:eastAsia="仿宋_GB2312" w:hAnsi="Times New Roman"/>
          <w:sz w:val="28"/>
          <w:szCs w:val="28"/>
        </w:rPr>
        <w:t>：浙江省哲学社会科学重点研究基地课题申报表</w:t>
      </w:r>
    </w:p>
    <w:p w:rsidR="00DE661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附件</w:t>
      </w:r>
      <w:r w:rsidRPr="00244E4F">
        <w:rPr>
          <w:rFonts w:ascii="Times New Roman" w:eastAsia="仿宋_GB2312" w:hAnsi="Times New Roman"/>
          <w:sz w:val="28"/>
          <w:szCs w:val="28"/>
        </w:rPr>
        <w:t>2</w:t>
      </w:r>
      <w:r w:rsidRPr="00244E4F">
        <w:rPr>
          <w:rFonts w:ascii="Times New Roman" w:eastAsia="仿宋_GB2312" w:hAnsi="Times New Roman"/>
          <w:sz w:val="28"/>
          <w:szCs w:val="28"/>
        </w:rPr>
        <w:t>：浙江省哲学社会科学重点研究基地课题设计论证活页</w:t>
      </w:r>
    </w:p>
    <w:p w:rsidR="00332988" w:rsidRPr="00244E4F" w:rsidRDefault="00332988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：浙江省社科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联项目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申报管理系统普通用户使用说明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（以上附件可在浙江省社科网上下载）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浙江省产业发展政策研究中心</w:t>
      </w:r>
    </w:p>
    <w:p w:rsidR="00DE661F" w:rsidRPr="00244E4F" w:rsidRDefault="00A679DC" w:rsidP="00DE661F">
      <w:pPr>
        <w:widowControl/>
        <w:spacing w:line="360" w:lineRule="auto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201</w:t>
      </w:r>
      <w:r w:rsidR="00332988"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DE661F" w:rsidRPr="007A03B6" w:rsidRDefault="00DE661F" w:rsidP="00DE661F"/>
    <w:p w:rsidR="00164DD5" w:rsidRPr="00DE661F" w:rsidRDefault="00164DD5" w:rsidP="00DE661F"/>
    <w:sectPr w:rsidR="00164DD5" w:rsidRPr="00DE661F" w:rsidSect="00E76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27" w:rsidRDefault="003C4427" w:rsidP="004B4E64">
      <w:r>
        <w:separator/>
      </w:r>
    </w:p>
  </w:endnote>
  <w:endnote w:type="continuationSeparator" w:id="0">
    <w:p w:rsidR="003C4427" w:rsidRDefault="003C4427" w:rsidP="004B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27" w:rsidRDefault="003C4427" w:rsidP="004B4E64">
      <w:r>
        <w:separator/>
      </w:r>
    </w:p>
  </w:footnote>
  <w:footnote w:type="continuationSeparator" w:id="0">
    <w:p w:rsidR="003C4427" w:rsidRDefault="003C4427" w:rsidP="004B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EB3"/>
    <w:multiLevelType w:val="hybridMultilevel"/>
    <w:tmpl w:val="090A47A0"/>
    <w:lvl w:ilvl="0" w:tplc="AB4AEA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06E62A2"/>
    <w:multiLevelType w:val="hybridMultilevel"/>
    <w:tmpl w:val="C1EAAF94"/>
    <w:lvl w:ilvl="0" w:tplc="EFCC1B18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4E4475E"/>
    <w:multiLevelType w:val="hybridMultilevel"/>
    <w:tmpl w:val="06B4866A"/>
    <w:lvl w:ilvl="0" w:tplc="EEAE111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5594966"/>
    <w:multiLevelType w:val="hybridMultilevel"/>
    <w:tmpl w:val="C9205F7A"/>
    <w:lvl w:ilvl="0" w:tplc="361E6BD2">
      <w:start w:val="1"/>
      <w:numFmt w:val="japaneseCounting"/>
      <w:lvlText w:val="（%1）"/>
      <w:lvlJc w:val="left"/>
      <w:pPr>
        <w:ind w:left="222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3A557D55"/>
    <w:multiLevelType w:val="hybridMultilevel"/>
    <w:tmpl w:val="AC6A0CD2"/>
    <w:lvl w:ilvl="0" w:tplc="CD7E146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95845056">
      <w:start w:val="1"/>
      <w:numFmt w:val="decimal"/>
      <w:lvlText w:val="%2、"/>
      <w:lvlJc w:val="left"/>
      <w:pPr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41A402C2"/>
    <w:multiLevelType w:val="hybridMultilevel"/>
    <w:tmpl w:val="93B654BC"/>
    <w:lvl w:ilvl="0" w:tplc="DE0E3CD0">
      <w:start w:val="1"/>
      <w:numFmt w:val="decimal"/>
      <w:lvlText w:val="%1、"/>
      <w:lvlJc w:val="left"/>
      <w:pPr>
        <w:tabs>
          <w:tab w:val="num" w:pos="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44DD1BD7"/>
    <w:multiLevelType w:val="hybridMultilevel"/>
    <w:tmpl w:val="7A50C532"/>
    <w:lvl w:ilvl="0" w:tplc="478AF67C">
      <w:start w:val="1"/>
      <w:numFmt w:val="japaneseCounting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498007AF"/>
    <w:multiLevelType w:val="hybridMultilevel"/>
    <w:tmpl w:val="4F1075BC"/>
    <w:lvl w:ilvl="0" w:tplc="F6220CEE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4E02723"/>
    <w:multiLevelType w:val="hybridMultilevel"/>
    <w:tmpl w:val="C9205F7A"/>
    <w:lvl w:ilvl="0" w:tplc="361E6BD2">
      <w:start w:val="1"/>
      <w:numFmt w:val="japaneseCounting"/>
      <w:lvlText w:val="（%1）"/>
      <w:lvlJc w:val="left"/>
      <w:pPr>
        <w:ind w:left="222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D4A"/>
    <w:rsid w:val="00051AE1"/>
    <w:rsid w:val="000919B0"/>
    <w:rsid w:val="000D204A"/>
    <w:rsid w:val="00160DCB"/>
    <w:rsid w:val="00164DD5"/>
    <w:rsid w:val="00332988"/>
    <w:rsid w:val="003C4427"/>
    <w:rsid w:val="004B4E64"/>
    <w:rsid w:val="005C3455"/>
    <w:rsid w:val="00680C56"/>
    <w:rsid w:val="006E6A9D"/>
    <w:rsid w:val="00804DC4"/>
    <w:rsid w:val="008F4677"/>
    <w:rsid w:val="008F6716"/>
    <w:rsid w:val="009B6A1B"/>
    <w:rsid w:val="00A679DC"/>
    <w:rsid w:val="00A7345A"/>
    <w:rsid w:val="00AC482D"/>
    <w:rsid w:val="00C16189"/>
    <w:rsid w:val="00CF6D4A"/>
    <w:rsid w:val="00D677DA"/>
    <w:rsid w:val="00DE661F"/>
    <w:rsid w:val="00E53CF7"/>
    <w:rsid w:val="00E76F32"/>
    <w:rsid w:val="00E93AB5"/>
    <w:rsid w:val="00F0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E64"/>
    <w:rPr>
      <w:sz w:val="18"/>
      <w:szCs w:val="18"/>
    </w:rPr>
  </w:style>
  <w:style w:type="character" w:customStyle="1" w:styleId="apple-style-span">
    <w:name w:val="apple-style-span"/>
    <w:basedOn w:val="a0"/>
    <w:rsid w:val="004B4E64"/>
  </w:style>
  <w:style w:type="character" w:styleId="a5">
    <w:name w:val="Hyperlink"/>
    <w:basedOn w:val="a0"/>
    <w:unhideWhenUsed/>
    <w:rsid w:val="004B4E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345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679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79D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2E2E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2E2E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95339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唐建辉</dc:creator>
  <cp:keywords/>
  <dc:description/>
  <cp:lastModifiedBy>微软用户</cp:lastModifiedBy>
  <cp:revision>6</cp:revision>
  <cp:lastPrinted>2016-05-31T02:29:00Z</cp:lastPrinted>
  <dcterms:created xsi:type="dcterms:W3CDTF">2015-05-20T06:09:00Z</dcterms:created>
  <dcterms:modified xsi:type="dcterms:W3CDTF">2016-05-31T06:59:00Z</dcterms:modified>
</cp:coreProperties>
</file>